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dab95fb6e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ELEMENTBYGG AS</w:t>
      </w:r>
    </w:p>
    <w:sectPr>
      <w:headerReference xmlns:r="http://schemas.openxmlformats.org/officeDocument/2006/relationships" w:type="default" r:id="R4fc65139c5834d22"/>
      <w:footerReference xmlns:r="http://schemas.openxmlformats.org/officeDocument/2006/relationships" w:type="default" r:id="R04d1c49937ad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ELEMENTBYGG AS   ·   Org.nr 913 829 913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ELEMENTBYGG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65139c5834d22" /><Relationship Type="http://schemas.openxmlformats.org/officeDocument/2006/relationships/footer" Target="/word/footer1.xml" Id="R04d1c49937ad493b" /></Relationships>
</file>