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d71e9ddcb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HVIDSTEN INVESTMENT II AS.</w:t>
      </w:r>
    </w:p>
    <w:sectPr>
      <w:headerReference xmlns:r="http://schemas.openxmlformats.org/officeDocument/2006/relationships" w:type="default" r:id="Rb6632e2443ac44ef"/>
      <w:footerReference xmlns:r="http://schemas.openxmlformats.org/officeDocument/2006/relationships" w:type="default" r:id="R51d28973648e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32e2443ac44ef" /><Relationship Type="http://schemas.openxmlformats.org/officeDocument/2006/relationships/footer" Target="/word/footer1.xml" Id="R51d28973648e497d" /></Relationships>
</file>