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592663ec7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AQUARIUS EIENDOM AS</w:t>
      </w:r>
    </w:p>
    <w:sectPr>
      <w:headerReference xmlns:r="http://schemas.openxmlformats.org/officeDocument/2006/relationships" w:type="default" r:id="R5112a47670634430"/>
      <w:footerReference xmlns:r="http://schemas.openxmlformats.org/officeDocument/2006/relationships" w:type="default" r:id="R18f4735bd9bd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EIENDOM AS   ·   Org.nr 914 090 113   ·   Stokksundveien 1288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2a47670634430" /><Relationship Type="http://schemas.openxmlformats.org/officeDocument/2006/relationships/footer" Target="/word/footer1.xml" Id="R18f4735bd9bd48a0" /></Relationships>
</file>