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6b5c60460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EMOBILITY AS</w:t>
      </w:r>
    </w:p>
    <w:sectPr>
      <w:headerReference xmlns:r="http://schemas.openxmlformats.org/officeDocument/2006/relationships" w:type="default" r:id="R8ffeef948be34a58"/>
      <w:footerReference xmlns:r="http://schemas.openxmlformats.org/officeDocument/2006/relationships" w:type="default" r:id="Rd1e8a9cd2ae0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EMOBILITY AS   ·   Org.nr 914 446 856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eef948be34a58" /><Relationship Type="http://schemas.openxmlformats.org/officeDocument/2006/relationships/footer" Target="/word/footer1.xml" Id="Rd1e8a9cd2ae049df" /></Relationships>
</file>