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7acc5590e45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EMOBILITY AS</w:t>
      </w:r>
    </w:p>
    <w:sectPr>
      <w:headerReference xmlns:r="http://schemas.openxmlformats.org/officeDocument/2006/relationships" w:type="default" r:id="Ra7a443d53cda44ac"/>
      <w:footerReference xmlns:r="http://schemas.openxmlformats.org/officeDocument/2006/relationships" w:type="default" r:id="R2dd3c7e1f8bb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EMOBILITY AS   ·   Org.nr 914 446 856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EMOBILITY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443d53cda44ac" /><Relationship Type="http://schemas.openxmlformats.org/officeDocument/2006/relationships/footer" Target="/word/footer1.xml" Id="R2dd3c7e1f8bb411e" /></Relationships>
</file>