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2ccdedbbf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EIDSVAAG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EIDSVAAG HOLDING AS</w:t>
      </w:r>
    </w:p>
    <w:sectPr>
      <w:headerReference xmlns:r="http://schemas.openxmlformats.org/officeDocument/2006/relationships" w:type="default" r:id="Rc0f005ed840145ea"/>
      <w:footerReference xmlns:r="http://schemas.openxmlformats.org/officeDocument/2006/relationships" w:type="default" r:id="R377833a17018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EIDSVAAG HOLDING AS   ·   Org.nr 914 592 682   ·   c/o Eidsvaag AS, Gurvikdalsveien 16   ·   7270 DYRVIK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EIDSVAAG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005ed840145ea" /><Relationship Type="http://schemas.openxmlformats.org/officeDocument/2006/relationships/footer" Target="/word/footer1.xml" Id="R377833a170184fc8" /></Relationships>
</file>