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4949dfac848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Hydro ASA.</w:t>
      </w:r>
    </w:p>
    <w:sectPr>
      <w:headerReference xmlns:r="http://schemas.openxmlformats.org/officeDocument/2006/relationships" w:type="default" r:id="R41cf5b966fc34a3f"/>
      <w:footerReference xmlns:r="http://schemas.openxmlformats.org/officeDocument/2006/relationships" w:type="default" r:id="R7d169e75b38e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f5b966fc34a3f" /><Relationship Type="http://schemas.openxmlformats.org/officeDocument/2006/relationships/footer" Target="/word/footer1.xml" Id="R7d169e75b38e49e1" /></Relationships>
</file>