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04a2eadbd4b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KOMPETANSEDELING AS</w:t>
      </w:r>
    </w:p>
    <w:sectPr>
      <w:headerReference xmlns:r="http://schemas.openxmlformats.org/officeDocument/2006/relationships" w:type="default" r:id="Re8b2086aece74fbe"/>
      <w:footerReference xmlns:r="http://schemas.openxmlformats.org/officeDocument/2006/relationships" w:type="default" r:id="Rab4ea1fbba95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KOMPETANSEDELING AS   ·   Org.nr 914 901 499   ·   c/o Øystein Haukås, Lyngveien 22   ·   5101 EIDSVÅGNESET   ·   Tlf. 91 53 75 94   ·   oh@kompetansedeling.com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KOMPETANSEDELING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2086aece74fbe" /><Relationship Type="http://schemas.openxmlformats.org/officeDocument/2006/relationships/footer" Target="/word/footer1.xml" Id="Rab4ea1fbba954e1a" /></Relationships>
</file>