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9bd81cad748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BERGSHAV CAPITAL AS</w:t>
      </w:r>
    </w:p>
    <w:sectPr>
      <w:headerReference xmlns:r="http://schemas.openxmlformats.org/officeDocument/2006/relationships" w:type="default" r:id="Rd0220c83cd85430b"/>
      <w:footerReference xmlns:r="http://schemas.openxmlformats.org/officeDocument/2006/relationships" w:type="default" r:id="Rdd3f196a7bd9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BERGSHAV CAPITAL AS   ·   Org.nr 915 451 152   ·   Hasseldalen 2   ·   4878 GRIMSTAD   ·   www.bergshav.com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BERGSHAV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220c83cd85430b" /><Relationship Type="http://schemas.openxmlformats.org/officeDocument/2006/relationships/footer" Target="/word/footer1.xml" Id="Rdd3f196a7bd943e9" /></Relationships>
</file>