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8950db1b6740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Grimstad,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BERGSHAV CAPITAL AS</w:t>
      </w:r>
    </w:p>
    <w:sectPr>
      <w:headerReference xmlns:r="http://schemas.openxmlformats.org/officeDocument/2006/relationships" w:type="default" r:id="Rb7247115438a4acb"/>
      <w:footerReference xmlns:r="http://schemas.openxmlformats.org/officeDocument/2006/relationships" w:type="default" r:id="R9519106d2fa24a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BERGSHAV CAPITAL AS   ·   Org.nr 915 451 152   ·   Hasseldalen 2   ·   4878 GRIMSTAD   ·   www.bergshav.com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BERGSHAV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247115438a4acb" /><Relationship Type="http://schemas.openxmlformats.org/officeDocument/2006/relationships/footer" Target="/word/footer1.xml" Id="R9519106d2fa24a11" /></Relationships>
</file>