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9dcefd161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Svartskog,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GIRAFF AS</w:t>
      </w:r>
    </w:p>
    <w:sectPr>
      <w:headerReference xmlns:r="http://schemas.openxmlformats.org/officeDocument/2006/relationships" w:type="default" r:id="R3e87bf6e363d4519"/>
      <w:footerReference xmlns:r="http://schemas.openxmlformats.org/officeDocument/2006/relationships" w:type="default" r:id="Rcfb5f214a207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GIRAFF AS   ·   Org.nr 915 507 557   ·   Ingierstrandveien 76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7bf6e363d4519" /><Relationship Type="http://schemas.openxmlformats.org/officeDocument/2006/relationships/footer" Target="/word/footer1.xml" Id="Rcfb5f214a207420e" /></Relationships>
</file>