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5e4b55b8347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PROFESSOREN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PROFESSOREN AS</w:t>
      </w:r>
    </w:p>
    <w:sectPr>
      <w:headerReference xmlns:r="http://schemas.openxmlformats.org/officeDocument/2006/relationships" w:type="default" r:id="R51b1150587694907"/>
      <w:footerReference xmlns:r="http://schemas.openxmlformats.org/officeDocument/2006/relationships" w:type="default" r:id="R01269bd43f7047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PROFESSOREN AS   ·   Org.nr 915 524 842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PROFESSOREN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b1150587694907" /><Relationship Type="http://schemas.openxmlformats.org/officeDocument/2006/relationships/footer" Target="/word/footer1.xml" Id="R01269bd43f7047a8" /></Relationships>
</file>