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e2e7b9d86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ARO EIENDOM AS.</w:t>
      </w:r>
    </w:p>
    <w:sectPr>
      <w:headerReference xmlns:r="http://schemas.openxmlformats.org/officeDocument/2006/relationships" w:type="default" r:id="Ra474eb070d5444d5"/>
      <w:footerReference xmlns:r="http://schemas.openxmlformats.org/officeDocument/2006/relationships" w:type="default" r:id="R17b888bbf6fd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4eb070d5444d5" /><Relationship Type="http://schemas.openxmlformats.org/officeDocument/2006/relationships/footer" Target="/word/footer1.xml" Id="R17b888bbf6fd4eb3" /></Relationships>
</file>