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d60e4daec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 EIENDOM AS</w:t>
      </w:r>
    </w:p>
    <w:sectPr>
      <w:headerReference xmlns:r="http://schemas.openxmlformats.org/officeDocument/2006/relationships" w:type="default" r:id="R568d8575696e444c"/>
      <w:footerReference xmlns:r="http://schemas.openxmlformats.org/officeDocument/2006/relationships" w:type="default" r:id="R15ea043c5503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EIENDOM AS   ·   Org.nr 915 749 593   ·   c/o Arne Overvik, Stadsing Dahls gate 17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d8575696e444c" /><Relationship Type="http://schemas.openxmlformats.org/officeDocument/2006/relationships/footer" Target="/word/footer1.xml" Id="R15ea043c5503444d" /></Relationships>
</file>