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dce66d3a54a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 EIENDOM AS</w:t>
      </w:r>
    </w:p>
    <w:sectPr>
      <w:headerReference xmlns:r="http://schemas.openxmlformats.org/officeDocument/2006/relationships" w:type="default" r:id="R8a74ba603dbc400c"/>
      <w:footerReference xmlns:r="http://schemas.openxmlformats.org/officeDocument/2006/relationships" w:type="default" r:id="R75dae3dfaefc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 EIENDOM AS   ·   Org.nr 915 749 593   ·   c/o Arne Overvik, Stadsing Dahls gate 17   ·   7015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4ba603dbc400c" /><Relationship Type="http://schemas.openxmlformats.org/officeDocument/2006/relationships/footer" Target="/word/footer1.xml" Id="R75dae3dfaefc44cb" /></Relationships>
</file>