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95b280a0e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JUPITER INVEST II AS</w:t>
      </w:r>
    </w:p>
    <w:sectPr>
      <w:headerReference xmlns:r="http://schemas.openxmlformats.org/officeDocument/2006/relationships" w:type="default" r:id="R44291a8f97084310"/>
      <w:footerReference xmlns:r="http://schemas.openxmlformats.org/officeDocument/2006/relationships" w:type="default" r:id="R493cbdac5db6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91a8f97084310" /><Relationship Type="http://schemas.openxmlformats.org/officeDocument/2006/relationships/footer" Target="/word/footer1.xml" Id="R493cbdac5db64c65" /></Relationships>
</file>