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a255c807b49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TOKA INVEST II AS</w:t>
      </w:r>
    </w:p>
    <w:sectPr>
      <w:headerReference xmlns:r="http://schemas.openxmlformats.org/officeDocument/2006/relationships" w:type="default" r:id="R5dc4fc4125d44bde"/>
      <w:footerReference xmlns:r="http://schemas.openxmlformats.org/officeDocument/2006/relationships" w:type="default" r:id="R8643bb276f8f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INVEST II AS   ·   Org.nr 915 852 521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4fc4125d44bde" /><Relationship Type="http://schemas.openxmlformats.org/officeDocument/2006/relationships/footer" Target="/word/footer1.xml" Id="R8643bb276f8f45a1" /></Relationships>
</file>