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79bdeb1f6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TOKA INVEST II AS.</w:t>
      </w:r>
    </w:p>
    <w:sectPr>
      <w:headerReference xmlns:r="http://schemas.openxmlformats.org/officeDocument/2006/relationships" w:type="default" r:id="R0151831ffa484072"/>
      <w:footerReference xmlns:r="http://schemas.openxmlformats.org/officeDocument/2006/relationships" w:type="default" r:id="R576bc9cb7754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II AS   ·   Org.nr 915 852 521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1831ffa484072" /><Relationship Type="http://schemas.openxmlformats.org/officeDocument/2006/relationships/footer" Target="/word/footer1.xml" Id="R576bc9cb77544c39" /></Relationships>
</file>