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cb65622a2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 HEMSEDAL INVEST AS</w:t>
      </w:r>
    </w:p>
    <w:sectPr>
      <w:headerReference xmlns:r="http://schemas.openxmlformats.org/officeDocument/2006/relationships" w:type="default" r:id="R491961a8d44b4668"/>
      <w:footerReference xmlns:r="http://schemas.openxmlformats.org/officeDocument/2006/relationships" w:type="default" r:id="R84ab81f37d5b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HEMSEDAL INVEST AS   ·   Org.nr 915 952 429   ·   c/o Clarksons Platou Property Mgt,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HEMSEDAL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961a8d44b4668" /><Relationship Type="http://schemas.openxmlformats.org/officeDocument/2006/relationships/footer" Target="/word/footer1.xml" Id="R84ab81f37d5b48ed" /></Relationships>
</file>