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e8124d618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HEMSEDAL INVEST AS</w:t>
      </w:r>
    </w:p>
    <w:sectPr>
      <w:headerReference xmlns:r="http://schemas.openxmlformats.org/officeDocument/2006/relationships" w:type="default" r:id="R57295edc239f4ee5"/>
      <w:footerReference xmlns:r="http://schemas.openxmlformats.org/officeDocument/2006/relationships" w:type="default" r:id="R3b4381a5c36c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INVEST AS   ·   Org.nr 915 952 429   ·   c/o Clarksons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95edc239f4ee5" /><Relationship Type="http://schemas.openxmlformats.org/officeDocument/2006/relationships/footer" Target="/word/footer1.xml" Id="R3b4381a5c36c40c4" /></Relationships>
</file>