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a340bd1ea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EIENDOM AS</w:t>
      </w:r>
    </w:p>
    <w:sectPr>
      <w:headerReference xmlns:r="http://schemas.openxmlformats.org/officeDocument/2006/relationships" w:type="default" r:id="Rdfbfde3f104c4cca"/>
      <w:footerReference xmlns:r="http://schemas.openxmlformats.org/officeDocument/2006/relationships" w:type="default" r:id="R14d11b682881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fde3f104c4cca" /><Relationship Type="http://schemas.openxmlformats.org/officeDocument/2006/relationships/footer" Target="/word/footer1.xml" Id="R14d11b68288146f0" /></Relationships>
</file>