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3082311a2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ENTREPRENØR AS</w:t>
      </w:r>
    </w:p>
    <w:sectPr>
      <w:headerReference xmlns:r="http://schemas.openxmlformats.org/officeDocument/2006/relationships" w:type="default" r:id="R9c3b3381bb0f4190"/>
      <w:footerReference xmlns:r="http://schemas.openxmlformats.org/officeDocument/2006/relationships" w:type="default" r:id="R8d1d7e57edf7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ENTREPRENØR AS   ·   Org.nr 916 215 584   ·   Wildenveybakken 2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b3381bb0f4190" /><Relationship Type="http://schemas.openxmlformats.org/officeDocument/2006/relationships/footer" Target="/word/footer1.xml" Id="R8d1d7e57edf74fb1" /></Relationships>
</file>