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f984cc33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HEMSEDAL AS</w:t>
      </w:r>
    </w:p>
    <w:sectPr>
      <w:headerReference xmlns:r="http://schemas.openxmlformats.org/officeDocument/2006/relationships" w:type="default" r:id="Rbf77282e40024845"/>
      <w:footerReference xmlns:r="http://schemas.openxmlformats.org/officeDocument/2006/relationships" w:type="default" r:id="Rd581f49df8a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AS   ·   Org.nr 916 225 563   ·   c/o Clarsksons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282e40024845" /><Relationship Type="http://schemas.openxmlformats.org/officeDocument/2006/relationships/footer" Target="/word/footer1.xml" Id="Rd581f49df8a54620" /></Relationships>
</file>