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168da77bc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THORSDAHL INVEST AS.</w:t>
      </w:r>
    </w:p>
    <w:sectPr>
      <w:headerReference xmlns:r="http://schemas.openxmlformats.org/officeDocument/2006/relationships" w:type="default" r:id="R8649fb7e3c36429b"/>
      <w:footerReference xmlns:r="http://schemas.openxmlformats.org/officeDocument/2006/relationships" w:type="default" r:id="R933f4336df6b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9fb7e3c36429b" /><Relationship Type="http://schemas.openxmlformats.org/officeDocument/2006/relationships/footer" Target="/word/footer1.xml" Id="R933f4336df6b4403" /></Relationships>
</file>