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f4ab31655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 K. AS</w:t>
      </w:r>
    </w:p>
    <w:sectPr>
      <w:headerReference xmlns:r="http://schemas.openxmlformats.org/officeDocument/2006/relationships" w:type="default" r:id="Rad6d9fb1326e4960"/>
      <w:footerReference xmlns:r="http://schemas.openxmlformats.org/officeDocument/2006/relationships" w:type="default" r:id="Rfd39efcf8d0e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K. AS   ·   Org.nr 916 347 790   ·   c/o Nils Jacob Krogsrud, Bygdøynesveien 21A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d9fb1326e4960" /><Relationship Type="http://schemas.openxmlformats.org/officeDocument/2006/relationships/footer" Target="/word/footer1.xml" Id="Rfd39efcf8d0e425c" /></Relationships>
</file>