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331b3fcf0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GYLLSTRØM &amp; JOHANSEN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GYLLSTRØM &amp; JOHANSEN AS</w:t>
      </w:r>
    </w:p>
    <w:sectPr>
      <w:headerReference xmlns:r="http://schemas.openxmlformats.org/officeDocument/2006/relationships" w:type="default" r:id="Re3ae9a757e2d4a11"/>
      <w:footerReference xmlns:r="http://schemas.openxmlformats.org/officeDocument/2006/relationships" w:type="default" r:id="R612353705e53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GYLLSTRØM &amp; JOHANSEN AS   ·   Org.nr 916 467 052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GYLLSTRØM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e9a757e2d4a11" /><Relationship Type="http://schemas.openxmlformats.org/officeDocument/2006/relationships/footer" Target="/word/footer1.xml" Id="R612353705e53436b" /></Relationships>
</file>