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1e5b0d813c41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DIRECTINVENT AS</w:t>
      </w:r>
    </w:p>
    <w:sectPr>
      <w:headerReference xmlns:r="http://schemas.openxmlformats.org/officeDocument/2006/relationships" w:type="default" r:id="R86d74bb930ee43f7"/>
      <w:footerReference xmlns:r="http://schemas.openxmlformats.org/officeDocument/2006/relationships" w:type="default" r:id="Rbb184540cab24b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DIRECTINVENT AS   ·   Org.nr 916 590 342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DIRECTINVENT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d74bb930ee43f7" /><Relationship Type="http://schemas.openxmlformats.org/officeDocument/2006/relationships/footer" Target="/word/footer1.xml" Id="Rbb184540cab24bae" /></Relationships>
</file>