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486b0e855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AGIPRO AS</w:t>
      </w:r>
    </w:p>
    <w:sectPr>
      <w:headerReference xmlns:r="http://schemas.openxmlformats.org/officeDocument/2006/relationships" w:type="default" r:id="R77db430a03e942ab"/>
      <w:footerReference xmlns:r="http://schemas.openxmlformats.org/officeDocument/2006/relationships" w:type="default" r:id="R4bad2bfc2c3f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AGIPRO AS   ·   Org.nr 916 668 317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b430a03e942ab" /><Relationship Type="http://schemas.openxmlformats.org/officeDocument/2006/relationships/footer" Target="/word/footer1.xml" Id="R4bad2bfc2c3f4625" /></Relationships>
</file>