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fc16f492b94a5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EIQON AS.</w:t>
      </w:r>
    </w:p>
    <w:sectPr>
      <w:headerReference xmlns:r="http://schemas.openxmlformats.org/officeDocument/2006/relationships" w:type="default" r:id="R48f28682a0554e55"/>
      <w:footerReference xmlns:r="http://schemas.openxmlformats.org/officeDocument/2006/relationships" w:type="default" r:id="R8803015c714542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EIQON AS   ·   Org.nr 916 739 192   ·   Gamle Borgenvei 3   ·   1383 ASKER   ·   Tlf. 40 00 00 74   ·   post@eiqon.no   ·   eiqon.no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EIQON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f28682a0554e55" /><Relationship Type="http://schemas.openxmlformats.org/officeDocument/2006/relationships/footer" Target="/word/footer1.xml" Id="R8803015c7145424a" /></Relationships>
</file>