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9ca84988e4a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Skjoldastraumen,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MÅLLAG</w:t>
      </w:r>
    </w:p>
    <w:sectPr>
      <w:headerReference xmlns:r="http://schemas.openxmlformats.org/officeDocument/2006/relationships" w:type="default" r:id="R31f82456741a487b"/>
      <w:footerReference xmlns:r="http://schemas.openxmlformats.org/officeDocument/2006/relationships" w:type="default" r:id="Rad6309e4048d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MÅLLAG   ·   Org.nr 916 822 464   ·   c/o Audhild Drivdal Frøyland, Romsalandsvegen 26   ·   5567 SKJOLDASTRAUMEN   ·   a.d.froyland@gmail.com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MÅLLAG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82456741a487b" /><Relationship Type="http://schemas.openxmlformats.org/officeDocument/2006/relationships/footer" Target="/word/footer1.xml" Id="Rad6309e4048d419a" /></Relationships>
</file>