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7db81aca142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CITYONLINE AS</w:t>
      </w:r>
    </w:p>
    <w:sectPr>
      <w:headerReference xmlns:r="http://schemas.openxmlformats.org/officeDocument/2006/relationships" w:type="default" r:id="Rbfcda41b4f584b4a"/>
      <w:footerReference xmlns:r="http://schemas.openxmlformats.org/officeDocument/2006/relationships" w:type="default" r:id="R6ad6cb71d60b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CITYONLINE AS   ·   Org.nr 916 825 021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CITYONLINE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da41b4f584b4a" /><Relationship Type="http://schemas.openxmlformats.org/officeDocument/2006/relationships/footer" Target="/word/footer1.xml" Id="R6ad6cb71d60b4a9b" /></Relationships>
</file>