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44de3bf1f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EQUINOR AKSJER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EQUINOR AKSJER NORGE</w:t>
      </w:r>
    </w:p>
    <w:sectPr>
      <w:headerReference xmlns:r="http://schemas.openxmlformats.org/officeDocument/2006/relationships" w:type="default" r:id="R403aa9efd6fa4f65"/>
      <w:footerReference xmlns:r="http://schemas.openxmlformats.org/officeDocument/2006/relationships" w:type="default" r:id="Re76f872603bc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NORGE   ·   Org.nr 916 877 323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aa9efd6fa4f65" /><Relationship Type="http://schemas.openxmlformats.org/officeDocument/2006/relationships/footer" Target="/word/footer1.xml" Id="Re76f872603bc4678" /></Relationships>
</file>