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e64666724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III AS</w:t>
      </w:r>
    </w:p>
    <w:sectPr>
      <w:headerReference xmlns:r="http://schemas.openxmlformats.org/officeDocument/2006/relationships" w:type="default" r:id="R7ef244739ddf465f"/>
      <w:footerReference xmlns:r="http://schemas.openxmlformats.org/officeDocument/2006/relationships" w:type="default" r:id="R6af6ab8fa4f9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III AS   ·   Org.nr 917 231 427   ·   c/o Øystein Matre, Isvikvegen 11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244739ddf465f" /><Relationship Type="http://schemas.openxmlformats.org/officeDocument/2006/relationships/footer" Target="/word/footer1.xml" Id="R6af6ab8fa4f945d5" /></Relationships>
</file>