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f19785b9044e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Østerås,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REIMA INVEST AS</w:t>
      </w:r>
    </w:p>
    <w:sectPr>
      <w:headerReference xmlns:r="http://schemas.openxmlformats.org/officeDocument/2006/relationships" w:type="default" r:id="Ra16822b746a34f39"/>
      <w:footerReference xmlns:r="http://schemas.openxmlformats.org/officeDocument/2006/relationships" w:type="default" r:id="R8247e83734b44e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REIMA INVEST AS   ·   Org.nr 917 447 721   ·   Otto Ruges vei 21A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6822b746a34f39" /><Relationship Type="http://schemas.openxmlformats.org/officeDocument/2006/relationships/footer" Target="/word/footer1.xml" Id="R8247e83734b44e80" /></Relationships>
</file>