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427d45a3947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FOLKSEIENDOM AS</w:t>
      </w:r>
    </w:p>
    <w:sectPr>
      <w:headerReference xmlns:r="http://schemas.openxmlformats.org/officeDocument/2006/relationships" w:type="default" r:id="R0bd19e2ac7a7485a"/>
      <w:footerReference xmlns:r="http://schemas.openxmlformats.org/officeDocument/2006/relationships" w:type="default" r:id="R0be4df2a73a6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FOLKSEIENDOM AS   ·   Org.nr 917 543 305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19e2ac7a7485a" /><Relationship Type="http://schemas.openxmlformats.org/officeDocument/2006/relationships/footer" Target="/word/footer1.xml" Id="R0be4df2a73a64a10" /></Relationships>
</file>