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336cc7a6fd45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SCANDIDRONE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SCANDIDRONE AS</w:t>
      </w:r>
    </w:p>
    <w:sectPr>
      <w:headerReference xmlns:r="http://schemas.openxmlformats.org/officeDocument/2006/relationships" w:type="default" r:id="R3d0e9b0e2da94d4e"/>
      <w:footerReference xmlns:r="http://schemas.openxmlformats.org/officeDocument/2006/relationships" w:type="default" r:id="R6fd2c70b0f4743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SCANDIDRONE AS   ·   Org.nr 917 655 421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SCANDIDRONE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0e9b0e2da94d4e" /><Relationship Type="http://schemas.openxmlformats.org/officeDocument/2006/relationships/footer" Target="/word/footer1.xml" Id="R6fd2c70b0f47432c" /></Relationships>
</file>