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d313b0b2224b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SCANDIDRONE AS</w:t>
      </w:r>
    </w:p>
    <w:sectPr>
      <w:headerReference xmlns:r="http://schemas.openxmlformats.org/officeDocument/2006/relationships" w:type="default" r:id="R6bd75ee8146d40e1"/>
      <w:footerReference xmlns:r="http://schemas.openxmlformats.org/officeDocument/2006/relationships" w:type="default" r:id="R08c1c2f6b47f45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SCANDIDRONE AS   ·   Org.nr 917 655 421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SCANDIDRONE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d75ee8146d40e1" /><Relationship Type="http://schemas.openxmlformats.org/officeDocument/2006/relationships/footer" Target="/word/footer1.xml" Id="R08c1c2f6b47f45ed" /></Relationships>
</file>