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04e59b1df84c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DIST CAPITAL AS</w:t>
      </w:r>
    </w:p>
    <w:sectPr>
      <w:headerReference xmlns:r="http://schemas.openxmlformats.org/officeDocument/2006/relationships" w:type="default" r:id="R6c46a6a402e64858"/>
      <w:footerReference xmlns:r="http://schemas.openxmlformats.org/officeDocument/2006/relationships" w:type="default" r:id="Rd9fb892eba314a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DIST CAPITAL AS   ·   Org.nr 917 760 276   ·   c/o Gustav Jönsson, Langnesvegen 43   ·   6409 MOLDE   ·   gustav@tapenpinch.com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DIST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46a6a402e64858" /><Relationship Type="http://schemas.openxmlformats.org/officeDocument/2006/relationships/footer" Target="/word/footer1.xml" Id="Rd9fb892eba314ad3" /></Relationships>
</file>