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71c1c7c34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E26 EIENDOM AS, org.nr 917 829 365,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E26 EIENDOM AS</w:t>
      </w:r>
    </w:p>
    <w:sectPr>
      <w:headerReference xmlns:r="http://schemas.openxmlformats.org/officeDocument/2006/relationships" w:type="default" r:id="Rc37984e788a14a3e"/>
      <w:footerReference xmlns:r="http://schemas.openxmlformats.org/officeDocument/2006/relationships" w:type="default" r:id="R20a4269698b5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E26 EIENDOM AS   ·   Org.nr 917 829 365   ·   Skredderbakken 27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E26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984e788a14a3e" /><Relationship Type="http://schemas.openxmlformats.org/officeDocument/2006/relationships/footer" Target="/word/footer1.xml" Id="R20a4269698b54ede" /></Relationships>
</file>