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8ebb7edb6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E26 EIENDOM AS</w:t>
      </w:r>
    </w:p>
    <w:sectPr>
      <w:headerReference xmlns:r="http://schemas.openxmlformats.org/officeDocument/2006/relationships" w:type="default" r:id="Ra3f8cdebcd444e6e"/>
      <w:footerReference xmlns:r="http://schemas.openxmlformats.org/officeDocument/2006/relationships" w:type="default" r:id="R0e5f7cadb833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E26 EIENDOM AS   ·   Org.nr 917 829 365   ·   Skredderbakken 27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E26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8cdebcd444e6e" /><Relationship Type="http://schemas.openxmlformats.org/officeDocument/2006/relationships/footer" Target="/word/footer1.xml" Id="R0e5f7cadb8334ae4" /></Relationships>
</file>