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365c12eb9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NICHE EIENDOM &amp;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NICHE EIENDOM &amp;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57d5bd7cf417d"/>
      <w:footerReference xmlns:r="http://schemas.openxmlformats.org/officeDocument/2006/relationships" w:type="default" r:id="Rcba8f1fbaa44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NICHE EIENDOM &amp; FINANS AS   ·   Org.nr 917 878 773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NICHE EIENDOM &amp;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57d5bd7cf417d" /><Relationship Type="http://schemas.openxmlformats.org/officeDocument/2006/relationships/footer" Target="/word/footer1.xml" Id="Rcba8f1fbaa444251" /></Relationships>
</file>