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aecd5554b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POOL INVEST AS</w:t>
      </w:r>
    </w:p>
    <w:sectPr>
      <w:headerReference xmlns:r="http://schemas.openxmlformats.org/officeDocument/2006/relationships" w:type="default" r:id="R021db32d5183420b"/>
      <w:footerReference xmlns:r="http://schemas.openxmlformats.org/officeDocument/2006/relationships" w:type="default" r:id="Rd9ecebe865ca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POOL INVEST AS   ·   Org.nr 917 903 824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db32d5183420b" /><Relationship Type="http://schemas.openxmlformats.org/officeDocument/2006/relationships/footer" Target="/word/footer1.xml" Id="Rd9ecebe865ca40e2" /></Relationships>
</file>