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54f44234e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POOL INVEST AS</w:t>
      </w:r>
    </w:p>
    <w:sectPr>
      <w:headerReference xmlns:r="http://schemas.openxmlformats.org/officeDocument/2006/relationships" w:type="default" r:id="Rfc9e9d6022c5462c"/>
      <w:footerReference xmlns:r="http://schemas.openxmlformats.org/officeDocument/2006/relationships" w:type="default" r:id="Rb82f0fad2f5f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POOL INVEST AS   ·   Org.nr 917 903 824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e9d6022c5462c" /><Relationship Type="http://schemas.openxmlformats.org/officeDocument/2006/relationships/footer" Target="/word/footer1.xml" Id="Rb82f0fad2f5f4107" /></Relationships>
</file>