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d0ca8a8d2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ENBJØRNINGEN AS</w:t>
      </w:r>
    </w:p>
    <w:sectPr>
      <w:headerReference xmlns:r="http://schemas.openxmlformats.org/officeDocument/2006/relationships" w:type="default" r:id="R22cb5d5fb19348fa"/>
      <w:footerReference xmlns:r="http://schemas.openxmlformats.org/officeDocument/2006/relationships" w:type="default" r:id="R32c262c000cd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ENBJØRNINGEN AS   ·   Org.nr 918 108 564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ENBJØRNINGEN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b5d5fb19348fa" /><Relationship Type="http://schemas.openxmlformats.org/officeDocument/2006/relationships/footer" Target="/word/footer1.xml" Id="R32c262c000cd40fd" /></Relationships>
</file>