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65b2e93a964f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FREDRIKSEN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FREDRIKSEN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3ef5af52084a76"/>
      <w:footerReference xmlns:r="http://schemas.openxmlformats.org/officeDocument/2006/relationships" w:type="default" r:id="R5dbc3e6f3a4847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FREDRIKSEN AS   ·   Org.nr 918 273 662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3ef5af52084a76" /><Relationship Type="http://schemas.openxmlformats.org/officeDocument/2006/relationships/footer" Target="/word/footer1.xml" Id="R5dbc3e6f3a484746" /></Relationships>
</file>