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27458fa1d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HOPPY DAYS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HOPPY DAYS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137ee207d458a"/>
      <w:footerReference xmlns:r="http://schemas.openxmlformats.org/officeDocument/2006/relationships" w:type="default" r:id="R72fd9a6fca7e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HOPPY DAYS INVEST AS   ·   Org.nr 918 325 166   ·   Glea 12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HOPPY DAYS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137ee207d458a" /><Relationship Type="http://schemas.openxmlformats.org/officeDocument/2006/relationships/footer" Target="/word/footer1.xml" Id="R72fd9a6fca7e4336" /></Relationships>
</file>