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348d8f642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REVOLV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REVOLV AS</w:t>
      </w:r>
    </w:p>
    <w:sectPr>
      <w:headerReference xmlns:r="http://schemas.openxmlformats.org/officeDocument/2006/relationships" w:type="default" r:id="R283c8a284c524730"/>
      <w:footerReference xmlns:r="http://schemas.openxmlformats.org/officeDocument/2006/relationships" w:type="default" r:id="R6fbd770edfb3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REVOLV AS   ·   Org.nr 918 409 521   ·   Grundingen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REVOLV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c8a284c524730" /><Relationship Type="http://schemas.openxmlformats.org/officeDocument/2006/relationships/footer" Target="/word/footer1.xml" Id="R6fbd770edfb344b1" /></Relationships>
</file>