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60e3e67f6d40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BARKERUD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BARKERUD CAPITAL AS</w:t>
      </w:r>
    </w:p>
    <w:sectPr>
      <w:headerReference xmlns:r="http://schemas.openxmlformats.org/officeDocument/2006/relationships" w:type="default" r:id="R455089b987784fd7"/>
      <w:footerReference xmlns:r="http://schemas.openxmlformats.org/officeDocument/2006/relationships" w:type="default" r:id="R46dc5dfcbfce46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BARKERUD CAPITAL AS   ·   Org.nr 918 486 607   ·   c/o Jon Håkon Nygård, Fritzners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BARKERUD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5089b987784fd7" /><Relationship Type="http://schemas.openxmlformats.org/officeDocument/2006/relationships/footer" Target="/word/footer1.xml" Id="R46dc5dfcbfce46b3" /></Relationships>
</file>