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51237b62d46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PHOENIX MANAGEMENT AS</w:t>
      </w:r>
    </w:p>
    <w:sectPr>
      <w:headerReference xmlns:r="http://schemas.openxmlformats.org/officeDocument/2006/relationships" w:type="default" r:id="Rfeba944501bb42f8"/>
      <w:footerReference xmlns:r="http://schemas.openxmlformats.org/officeDocument/2006/relationships" w:type="default" r:id="R5447576fd39a43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PHOENIX MANAGEMENT AS   ·   Org.nr 918 500 847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PHOENIX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ba944501bb42f8" /><Relationship Type="http://schemas.openxmlformats.org/officeDocument/2006/relationships/footer" Target="/word/footer1.xml" Id="R5447576fd39a43be" /></Relationships>
</file>