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2932fbe96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 ROGNDAL AS</w:t>
      </w:r>
    </w:p>
    <w:sectPr>
      <w:headerReference xmlns:r="http://schemas.openxmlformats.org/officeDocument/2006/relationships" w:type="default" r:id="R739e16c4d8e44e39"/>
      <w:footerReference xmlns:r="http://schemas.openxmlformats.org/officeDocument/2006/relationships" w:type="default" r:id="Rfb9c5de120d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 ROGNDAL AS   ·   Org.nr 918 645 284   ·   Gamle Ringeriksvei 37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 ROGNDAL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e16c4d8e44e39" /><Relationship Type="http://schemas.openxmlformats.org/officeDocument/2006/relationships/footer" Target="/word/footer1.xml" Id="Rfb9c5de120d54be8" /></Relationships>
</file>